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015C" w14:textId="77777777" w:rsidR="00DF4EC8" w:rsidRPr="00767A24" w:rsidRDefault="00DF4EC8" w:rsidP="00DF4EC8">
      <w:pPr>
        <w:shd w:val="clear" w:color="auto" w:fill="000000" w:themeFill="text1"/>
        <w:spacing w:line="360" w:lineRule="auto"/>
        <w:ind w:left="720"/>
        <w:jc w:val="center"/>
        <w:rPr>
          <w:rFonts w:ascii="Times New Roman" w:hAnsi="Times New Roman" w:cs="Times New Roman"/>
          <w:b/>
          <w:bCs/>
          <w:sz w:val="38"/>
          <w:szCs w:val="38"/>
          <w:u w:val="single"/>
        </w:rPr>
      </w:pPr>
      <w:r w:rsidRPr="00767A24">
        <w:rPr>
          <w:rFonts w:ascii="Times New Roman" w:hAnsi="Times New Roman" w:cs="Times New Roman"/>
          <w:b/>
          <w:bCs/>
          <w:sz w:val="40"/>
          <w:szCs w:val="40"/>
          <w:u w:val="single"/>
        </w:rPr>
        <w:t>CISCO Cybersecurity Operations Associate (</w:t>
      </w:r>
      <w:proofErr w:type="spellStart"/>
      <w:r w:rsidRPr="00767A24">
        <w:rPr>
          <w:rFonts w:ascii="Times New Roman" w:hAnsi="Times New Roman" w:cs="Times New Roman"/>
          <w:b/>
          <w:bCs/>
          <w:sz w:val="40"/>
          <w:szCs w:val="40"/>
          <w:u w:val="single"/>
        </w:rPr>
        <w:t>CyberOps</w:t>
      </w:r>
      <w:proofErr w:type="spellEnd"/>
      <w:r w:rsidRPr="00767A24">
        <w:rPr>
          <w:rFonts w:ascii="Times New Roman" w:hAnsi="Times New Roman" w:cs="Times New Roman"/>
          <w:b/>
          <w:bCs/>
          <w:sz w:val="40"/>
          <w:szCs w:val="40"/>
          <w:u w:val="single"/>
        </w:rPr>
        <w:t>)</w:t>
      </w:r>
    </w:p>
    <w:p w14:paraId="3980F1CD" w14:textId="77777777" w:rsidR="00DF4EC8" w:rsidRPr="00987D2B" w:rsidRDefault="00DF4EC8" w:rsidP="00DF4EC8">
      <w:pPr>
        <w:spacing w:line="360" w:lineRule="auto"/>
        <w:ind w:left="720"/>
        <w:jc w:val="both"/>
        <w:rPr>
          <w:rFonts w:ascii="Times New Roman" w:hAnsi="Times New Roman" w:cs="Times New Roman"/>
          <w:b/>
          <w:bCs/>
          <w:sz w:val="30"/>
          <w:szCs w:val="30"/>
          <w:u w:val="single"/>
        </w:rPr>
      </w:pPr>
    </w:p>
    <w:p w14:paraId="22C914F9" w14:textId="77777777" w:rsidR="00DF4EC8" w:rsidRPr="00987D2B" w:rsidRDefault="00DF4EC8" w:rsidP="00DF4EC8">
      <w:pPr>
        <w:pStyle w:val="NormalWeb"/>
        <w:shd w:val="clear" w:color="auto" w:fill="FFFFFF"/>
        <w:spacing w:beforeAutospacing="0" w:after="405" w:afterAutospacing="0" w:line="360" w:lineRule="auto"/>
        <w:ind w:left="720"/>
        <w:jc w:val="both"/>
        <w:rPr>
          <w:rFonts w:eastAsia="Segoe UI"/>
          <w:color w:val="262626"/>
          <w:sz w:val="30"/>
          <w:szCs w:val="30"/>
        </w:rPr>
      </w:pPr>
      <w:r w:rsidRPr="00987D2B">
        <w:rPr>
          <w:rFonts w:eastAsia="Segoe UI"/>
          <w:color w:val="262626"/>
          <w:sz w:val="30"/>
          <w:szCs w:val="30"/>
          <w:shd w:val="clear" w:color="auto" w:fill="FFFFFF"/>
        </w:rPr>
        <w:t>You’ll be trained by Cisco Certified Trainers who, through our unique </w:t>
      </w:r>
      <w:r w:rsidRPr="00987D2B">
        <w:rPr>
          <w:rStyle w:val="Strong"/>
          <w:rFonts w:eastAsia="Segoe UI"/>
          <w:color w:val="262626"/>
          <w:sz w:val="30"/>
          <w:szCs w:val="30"/>
          <w:shd w:val="clear" w:color="auto" w:fill="FFFFFF"/>
        </w:rPr>
        <w:t>Lecture | Lab | Review </w:t>
      </w:r>
      <w:r w:rsidRPr="00987D2B">
        <w:rPr>
          <w:rFonts w:eastAsia="Segoe UI"/>
          <w:color w:val="262626"/>
          <w:sz w:val="30"/>
          <w:szCs w:val="30"/>
          <w:shd w:val="clear" w:color="auto" w:fill="FFFFFF"/>
        </w:rPr>
        <w:t>technique, will take you through key security principles and provide hands-on, practical examples. This technique will help you better retain knowledge and will ensure you are capable of applying your skills to real-life scenarios.</w:t>
      </w:r>
    </w:p>
    <w:p w14:paraId="17366396" w14:textId="77777777" w:rsidR="00DF4EC8" w:rsidRPr="00987D2B" w:rsidRDefault="00DF4EC8" w:rsidP="00DF4EC8">
      <w:pPr>
        <w:pStyle w:val="NormalWeb"/>
        <w:shd w:val="clear" w:color="auto" w:fill="FFFFFF"/>
        <w:spacing w:beforeAutospacing="0" w:after="405" w:afterAutospacing="0" w:line="360" w:lineRule="auto"/>
        <w:ind w:left="720"/>
        <w:jc w:val="both"/>
        <w:rPr>
          <w:rFonts w:eastAsia="Segoe UI"/>
          <w:color w:val="262626"/>
          <w:sz w:val="30"/>
          <w:szCs w:val="30"/>
        </w:rPr>
      </w:pPr>
      <w:r w:rsidRPr="00987D2B">
        <w:rPr>
          <w:rFonts w:eastAsia="Segoe UI"/>
          <w:color w:val="262626"/>
          <w:sz w:val="30"/>
          <w:szCs w:val="30"/>
          <w:shd w:val="clear" w:color="auto" w:fill="FFFFFF"/>
        </w:rPr>
        <w:t>Upon completing this certification, you will have:</w:t>
      </w:r>
    </w:p>
    <w:p w14:paraId="1C971DC7" w14:textId="77777777" w:rsidR="00DF4EC8" w:rsidRPr="00987D2B" w:rsidRDefault="00DF4EC8" w:rsidP="00DF4EC8">
      <w:pPr>
        <w:numPr>
          <w:ilvl w:val="0"/>
          <w:numId w:val="1"/>
        </w:numPr>
        <w:spacing w:beforeAutospacing="1" w:afterAutospacing="1" w:line="360" w:lineRule="auto"/>
        <w:ind w:hanging="90"/>
        <w:jc w:val="both"/>
        <w:rPr>
          <w:rFonts w:ascii="Times New Roman" w:hAnsi="Times New Roman" w:cs="Times New Roman"/>
          <w:sz w:val="30"/>
          <w:szCs w:val="30"/>
        </w:rPr>
      </w:pPr>
      <w:r>
        <w:rPr>
          <w:rFonts w:ascii="Times New Roman" w:eastAsia="Segoe UI" w:hAnsi="Times New Roman" w:cs="Times New Roman"/>
          <w:color w:val="262626"/>
          <w:sz w:val="30"/>
          <w:szCs w:val="30"/>
          <w:shd w:val="clear" w:color="auto" w:fill="FFFFFF"/>
        </w:rPr>
        <w:t>T</w:t>
      </w:r>
      <w:r w:rsidRPr="00987D2B">
        <w:rPr>
          <w:rFonts w:ascii="Times New Roman" w:eastAsia="Segoe UI" w:hAnsi="Times New Roman" w:cs="Times New Roman"/>
          <w:color w:val="262626"/>
          <w:sz w:val="30"/>
          <w:szCs w:val="30"/>
          <w:shd w:val="clear" w:color="auto" w:fill="FFFFFF"/>
        </w:rPr>
        <w:t>he skills to prepare for more advanced job roles in cyber security operations</w:t>
      </w:r>
    </w:p>
    <w:p w14:paraId="6C5E1C2E" w14:textId="77777777" w:rsidR="00DF4EC8" w:rsidRPr="00987D2B" w:rsidRDefault="00DF4EC8" w:rsidP="00DF4EC8">
      <w:pPr>
        <w:numPr>
          <w:ilvl w:val="0"/>
          <w:numId w:val="1"/>
        </w:numPr>
        <w:spacing w:beforeAutospacing="1" w:afterAutospacing="1" w:line="360" w:lineRule="auto"/>
        <w:ind w:hanging="90"/>
        <w:jc w:val="both"/>
        <w:rPr>
          <w:rFonts w:ascii="Times New Roman" w:hAnsi="Times New Roman" w:cs="Times New Roman"/>
          <w:sz w:val="30"/>
          <w:szCs w:val="30"/>
        </w:rPr>
      </w:pPr>
      <w:r>
        <w:rPr>
          <w:rFonts w:ascii="Times New Roman" w:eastAsia="Segoe UI" w:hAnsi="Times New Roman" w:cs="Times New Roman"/>
          <w:color w:val="262626"/>
          <w:sz w:val="30"/>
          <w:szCs w:val="30"/>
          <w:shd w:val="clear" w:color="auto" w:fill="FFFFFF"/>
        </w:rPr>
        <w:t>A</w:t>
      </w:r>
      <w:r w:rsidRPr="00987D2B">
        <w:rPr>
          <w:rFonts w:ascii="Times New Roman" w:eastAsia="Segoe UI" w:hAnsi="Times New Roman" w:cs="Times New Roman"/>
          <w:color w:val="262626"/>
          <w:sz w:val="30"/>
          <w:szCs w:val="30"/>
          <w:shd w:val="clear" w:color="auto" w:fill="FFFFFF"/>
        </w:rPr>
        <w:t xml:space="preserve"> basic understanding of Security Operations Centre (SOC) teams including an understanding of the type of metrics used to detect and respond to security incidents</w:t>
      </w:r>
    </w:p>
    <w:p w14:paraId="716BF616" w14:textId="77777777" w:rsidR="00DF4EC8" w:rsidRPr="00987D2B" w:rsidRDefault="00DF4EC8" w:rsidP="00DF4EC8">
      <w:pPr>
        <w:numPr>
          <w:ilvl w:val="0"/>
          <w:numId w:val="1"/>
        </w:numPr>
        <w:spacing w:beforeAutospacing="1" w:afterAutospacing="1" w:line="360" w:lineRule="auto"/>
        <w:ind w:hanging="90"/>
        <w:jc w:val="both"/>
        <w:rPr>
          <w:rFonts w:ascii="Times New Roman" w:hAnsi="Times New Roman" w:cs="Times New Roman"/>
          <w:sz w:val="30"/>
          <w:szCs w:val="30"/>
        </w:rPr>
      </w:pPr>
      <w:r>
        <w:rPr>
          <w:rFonts w:ascii="Times New Roman" w:eastAsia="Segoe UI" w:hAnsi="Times New Roman" w:cs="Times New Roman"/>
          <w:color w:val="262626"/>
          <w:sz w:val="30"/>
          <w:szCs w:val="30"/>
          <w:shd w:val="clear" w:color="auto" w:fill="FFFFFF"/>
        </w:rPr>
        <w:t>A</w:t>
      </w:r>
      <w:r w:rsidRPr="00987D2B">
        <w:rPr>
          <w:rFonts w:ascii="Times New Roman" w:eastAsia="Segoe UI" w:hAnsi="Times New Roman" w:cs="Times New Roman"/>
          <w:color w:val="262626"/>
          <w:sz w:val="30"/>
          <w:szCs w:val="30"/>
          <w:shd w:val="clear" w:color="auto" w:fill="FFFFFF"/>
        </w:rPr>
        <w:t xml:space="preserve">n understanding of how to protect your organization’s information from common attack </w:t>
      </w:r>
      <w:proofErr w:type="gramStart"/>
      <w:r w:rsidRPr="00987D2B">
        <w:rPr>
          <w:rFonts w:ascii="Times New Roman" w:eastAsia="Segoe UI" w:hAnsi="Times New Roman" w:cs="Times New Roman"/>
          <w:color w:val="262626"/>
          <w:sz w:val="30"/>
          <w:szCs w:val="30"/>
          <w:shd w:val="clear" w:color="auto" w:fill="FFFFFF"/>
        </w:rPr>
        <w:t>vectors  and</w:t>
      </w:r>
      <w:proofErr w:type="gramEnd"/>
      <w:r w:rsidRPr="00987D2B">
        <w:rPr>
          <w:rFonts w:ascii="Times New Roman" w:eastAsia="Segoe UI" w:hAnsi="Times New Roman" w:cs="Times New Roman"/>
          <w:color w:val="262626"/>
          <w:sz w:val="30"/>
          <w:szCs w:val="30"/>
          <w:shd w:val="clear" w:color="auto" w:fill="FFFFFF"/>
        </w:rPr>
        <w:t xml:space="preserve"> endpoint attacks</w:t>
      </w:r>
    </w:p>
    <w:p w14:paraId="55CCA10D" w14:textId="77777777" w:rsidR="00DF4EC8" w:rsidRPr="00987D2B" w:rsidRDefault="00DF4EC8" w:rsidP="00DF4EC8">
      <w:pPr>
        <w:numPr>
          <w:ilvl w:val="0"/>
          <w:numId w:val="1"/>
        </w:numPr>
        <w:spacing w:beforeAutospacing="1" w:afterAutospacing="1" w:line="360" w:lineRule="auto"/>
        <w:ind w:hanging="90"/>
        <w:jc w:val="both"/>
        <w:rPr>
          <w:rFonts w:ascii="Times New Roman" w:hAnsi="Times New Roman" w:cs="Times New Roman"/>
          <w:sz w:val="30"/>
          <w:szCs w:val="30"/>
        </w:rPr>
      </w:pPr>
      <w:r>
        <w:rPr>
          <w:rFonts w:ascii="Times New Roman" w:eastAsia="Segoe UI" w:hAnsi="Times New Roman" w:cs="Times New Roman"/>
          <w:color w:val="262626"/>
          <w:sz w:val="30"/>
          <w:szCs w:val="30"/>
          <w:shd w:val="clear" w:color="auto" w:fill="FFFFFF"/>
        </w:rPr>
        <w:t>K</w:t>
      </w:r>
      <w:r w:rsidRPr="00987D2B">
        <w:rPr>
          <w:rFonts w:ascii="Times New Roman" w:eastAsia="Segoe UI" w:hAnsi="Times New Roman" w:cs="Times New Roman"/>
          <w:color w:val="262626"/>
          <w:sz w:val="30"/>
          <w:szCs w:val="30"/>
          <w:shd w:val="clear" w:color="auto" w:fill="FFFFFF"/>
        </w:rPr>
        <w:t>nowledge in security monitoring, including identifying sources and types of data and events.</w:t>
      </w:r>
    </w:p>
    <w:p w14:paraId="264B61B1" w14:textId="77777777" w:rsidR="00DF4EC8" w:rsidRPr="00987D2B" w:rsidRDefault="00DF4EC8" w:rsidP="00DF4EC8">
      <w:pPr>
        <w:numPr>
          <w:ilvl w:val="0"/>
          <w:numId w:val="1"/>
        </w:numPr>
        <w:spacing w:beforeAutospacing="1" w:afterAutospacing="1" w:line="360" w:lineRule="auto"/>
        <w:ind w:hanging="90"/>
        <w:jc w:val="both"/>
        <w:rPr>
          <w:rFonts w:ascii="Times New Roman" w:hAnsi="Times New Roman" w:cs="Times New Roman"/>
          <w:sz w:val="30"/>
          <w:szCs w:val="30"/>
        </w:rPr>
      </w:pPr>
      <w:r>
        <w:rPr>
          <w:rFonts w:ascii="Times New Roman" w:eastAsia="Segoe UI" w:hAnsi="Times New Roman" w:cs="Times New Roman"/>
          <w:color w:val="262626"/>
          <w:sz w:val="30"/>
          <w:szCs w:val="30"/>
          <w:shd w:val="clear" w:color="auto" w:fill="FFFFFF"/>
        </w:rPr>
        <w:t>K</w:t>
      </w:r>
      <w:r w:rsidRPr="00987D2B">
        <w:rPr>
          <w:rFonts w:ascii="Times New Roman" w:eastAsia="Segoe UI" w:hAnsi="Times New Roman" w:cs="Times New Roman"/>
          <w:color w:val="262626"/>
          <w:sz w:val="30"/>
          <w:szCs w:val="30"/>
          <w:shd w:val="clear" w:color="auto" w:fill="FFFFFF"/>
        </w:rPr>
        <w:t xml:space="preserve">nowledge of how </w:t>
      </w:r>
      <w:proofErr w:type="spellStart"/>
      <w:proofErr w:type="gramStart"/>
      <w:r w:rsidRPr="00987D2B">
        <w:rPr>
          <w:rFonts w:ascii="Times New Roman" w:eastAsia="Segoe UI" w:hAnsi="Times New Roman" w:cs="Times New Roman"/>
          <w:color w:val="262626"/>
          <w:sz w:val="30"/>
          <w:szCs w:val="30"/>
          <w:shd w:val="clear" w:color="auto" w:fill="FFFFFF"/>
        </w:rPr>
        <w:t>organization’s</w:t>
      </w:r>
      <w:proofErr w:type="spellEnd"/>
      <w:proofErr w:type="gramEnd"/>
      <w:r w:rsidRPr="00987D2B">
        <w:rPr>
          <w:rFonts w:ascii="Times New Roman" w:eastAsia="Segoe UI" w:hAnsi="Times New Roman" w:cs="Times New Roman"/>
          <w:color w:val="262626"/>
          <w:sz w:val="30"/>
          <w:szCs w:val="30"/>
          <w:shd w:val="clear" w:color="auto" w:fill="FFFFFF"/>
        </w:rPr>
        <w:t xml:space="preserve"> are detecting and responding to </w:t>
      </w:r>
      <w:proofErr w:type="spellStart"/>
      <w:r w:rsidRPr="00987D2B">
        <w:rPr>
          <w:rFonts w:ascii="Times New Roman" w:eastAsia="Segoe UI" w:hAnsi="Times New Roman" w:cs="Times New Roman"/>
          <w:color w:val="262626"/>
          <w:sz w:val="30"/>
          <w:szCs w:val="30"/>
          <w:shd w:val="clear" w:color="auto" w:fill="FFFFFF"/>
        </w:rPr>
        <w:t>cyber crime</w:t>
      </w:r>
      <w:proofErr w:type="spellEnd"/>
      <w:r w:rsidRPr="00987D2B">
        <w:rPr>
          <w:rFonts w:ascii="Times New Roman" w:eastAsia="Segoe UI" w:hAnsi="Times New Roman" w:cs="Times New Roman"/>
          <w:color w:val="262626"/>
          <w:sz w:val="30"/>
          <w:szCs w:val="30"/>
          <w:shd w:val="clear" w:color="auto" w:fill="FFFFFF"/>
        </w:rPr>
        <w:t>, cyber espionage, insider threats, advanced persistent threats and regulatory requirements</w:t>
      </w:r>
    </w:p>
    <w:p w14:paraId="34EF8158" w14:textId="77777777" w:rsidR="00DF4EC8" w:rsidRPr="00987D2B" w:rsidRDefault="00DF4EC8" w:rsidP="00DF4EC8">
      <w:pPr>
        <w:numPr>
          <w:ilvl w:val="0"/>
          <w:numId w:val="1"/>
        </w:numPr>
        <w:spacing w:beforeAutospacing="1" w:afterAutospacing="1" w:line="360" w:lineRule="auto"/>
        <w:ind w:hanging="90"/>
        <w:jc w:val="both"/>
        <w:rPr>
          <w:rFonts w:ascii="Times New Roman" w:hAnsi="Times New Roman" w:cs="Times New Roman"/>
          <w:sz w:val="30"/>
          <w:szCs w:val="30"/>
        </w:rPr>
      </w:pPr>
      <w:r>
        <w:rPr>
          <w:rFonts w:ascii="Times New Roman" w:eastAsia="Segoe UI" w:hAnsi="Times New Roman" w:cs="Times New Roman"/>
          <w:color w:val="262626"/>
          <w:sz w:val="30"/>
          <w:szCs w:val="30"/>
          <w:shd w:val="clear" w:color="auto" w:fill="FFFFFF"/>
        </w:rPr>
        <w:t>A</w:t>
      </w:r>
      <w:r w:rsidRPr="00987D2B">
        <w:rPr>
          <w:rFonts w:ascii="Times New Roman" w:eastAsia="Segoe UI" w:hAnsi="Times New Roman" w:cs="Times New Roman"/>
          <w:color w:val="262626"/>
          <w:sz w:val="30"/>
          <w:szCs w:val="30"/>
          <w:shd w:val="clear" w:color="auto" w:fill="FFFFFF"/>
        </w:rPr>
        <w:t>n understanding of security challenges involved with network applications</w:t>
      </w:r>
    </w:p>
    <w:p w14:paraId="6341CFBA" w14:textId="77777777" w:rsidR="00DF4EC8" w:rsidRPr="00987D2B" w:rsidRDefault="00DF4EC8" w:rsidP="00DF4EC8">
      <w:pPr>
        <w:pStyle w:val="NormalWeb"/>
        <w:shd w:val="clear" w:color="auto" w:fill="FFFFFF"/>
        <w:spacing w:beforeAutospacing="0" w:after="405" w:afterAutospacing="0" w:line="360" w:lineRule="auto"/>
        <w:ind w:left="720"/>
        <w:jc w:val="both"/>
        <w:rPr>
          <w:rFonts w:eastAsia="Segoe UI"/>
          <w:color w:val="262626"/>
          <w:sz w:val="30"/>
          <w:szCs w:val="30"/>
        </w:rPr>
      </w:pPr>
      <w:r w:rsidRPr="00987D2B">
        <w:rPr>
          <w:rFonts w:eastAsia="Segoe UI"/>
          <w:color w:val="262626"/>
          <w:sz w:val="30"/>
          <w:szCs w:val="30"/>
          <w:shd w:val="clear" w:color="auto" w:fill="FFFFFF"/>
        </w:rPr>
        <w:lastRenderedPageBreak/>
        <w:t>You'll also be prepared to sit exams </w:t>
      </w:r>
      <w:r w:rsidRPr="00987D2B">
        <w:rPr>
          <w:rStyle w:val="Strong"/>
          <w:rFonts w:eastAsia="Segoe UI"/>
          <w:color w:val="262626"/>
          <w:sz w:val="30"/>
          <w:szCs w:val="30"/>
          <w:shd w:val="clear" w:color="auto" w:fill="FFFFFF"/>
        </w:rPr>
        <w:t xml:space="preserve">210-250 SECFND: Understanding Cisco Cyber </w:t>
      </w:r>
      <w:proofErr w:type="gramStart"/>
      <w:r w:rsidRPr="00987D2B">
        <w:rPr>
          <w:rStyle w:val="Strong"/>
          <w:rFonts w:eastAsia="Segoe UI"/>
          <w:color w:val="262626"/>
          <w:sz w:val="30"/>
          <w:szCs w:val="30"/>
          <w:shd w:val="clear" w:color="auto" w:fill="FFFFFF"/>
        </w:rPr>
        <w:t>security</w:t>
      </w:r>
      <w:proofErr w:type="gramEnd"/>
      <w:r w:rsidRPr="00987D2B">
        <w:rPr>
          <w:rStyle w:val="Strong"/>
          <w:rFonts w:eastAsia="Segoe UI"/>
          <w:color w:val="262626"/>
          <w:sz w:val="30"/>
          <w:szCs w:val="30"/>
          <w:shd w:val="clear" w:color="auto" w:fill="FFFFFF"/>
        </w:rPr>
        <w:t xml:space="preserve"> Fundamentals </w:t>
      </w:r>
      <w:r w:rsidRPr="00987D2B">
        <w:rPr>
          <w:rFonts w:eastAsia="Segoe UI"/>
          <w:color w:val="262626"/>
          <w:sz w:val="30"/>
          <w:szCs w:val="30"/>
          <w:shd w:val="clear" w:color="auto" w:fill="FFFFFF"/>
        </w:rPr>
        <w:t>and </w:t>
      </w:r>
      <w:r w:rsidRPr="00987D2B">
        <w:rPr>
          <w:rStyle w:val="Strong"/>
          <w:rFonts w:eastAsia="Segoe UI"/>
          <w:color w:val="262626"/>
          <w:sz w:val="30"/>
          <w:szCs w:val="30"/>
          <w:shd w:val="clear" w:color="auto" w:fill="FFFFFF"/>
        </w:rPr>
        <w:t>210-255 SECOPS: Implementing Cisco Cyber security Operations.</w:t>
      </w:r>
      <w:r w:rsidRPr="00987D2B">
        <w:rPr>
          <w:rFonts w:eastAsia="Segoe UI"/>
          <w:color w:val="262626"/>
          <w:sz w:val="30"/>
          <w:szCs w:val="30"/>
          <w:shd w:val="clear" w:color="auto" w:fill="FFFFFF"/>
        </w:rPr>
        <w:t> You'll sit these at the Firebrand Training Centre as part of the course, covered by your Certification Guarantee.</w:t>
      </w:r>
    </w:p>
    <w:p w14:paraId="6ECB0CB3" w14:textId="77777777" w:rsidR="00DF4EC8" w:rsidRPr="00D740AF" w:rsidRDefault="00DF4EC8" w:rsidP="00DF4EC8">
      <w:pPr>
        <w:pStyle w:val="NormalWeb"/>
        <w:shd w:val="clear" w:color="auto" w:fill="FFFFFF"/>
        <w:spacing w:beforeAutospacing="0" w:after="405" w:afterAutospacing="0" w:line="360" w:lineRule="auto"/>
        <w:ind w:left="720"/>
        <w:jc w:val="both"/>
        <w:rPr>
          <w:rFonts w:eastAsia="Segoe UI"/>
          <w:color w:val="262626"/>
          <w:sz w:val="30"/>
          <w:szCs w:val="30"/>
        </w:rPr>
      </w:pPr>
      <w:r w:rsidRPr="00987D2B">
        <w:rPr>
          <w:rFonts w:eastAsia="Segoe UI"/>
          <w:color w:val="262626"/>
          <w:sz w:val="30"/>
          <w:szCs w:val="30"/>
          <w:shd w:val="clear" w:color="auto" w:fill="FFFFFF"/>
        </w:rPr>
        <w:t>This course, which is 40% faster than traditional training, is aimed at Security Operations Center (SOC) Analysts at an associate or beginner level. The certification does require some knowledge of basic cyber security technologies and principles.</w:t>
      </w:r>
    </w:p>
    <w:p w14:paraId="7EB33213" w14:textId="77777777" w:rsidR="00DF4EC8" w:rsidRPr="00D740AF" w:rsidRDefault="00DF4EC8" w:rsidP="00DF4EC8">
      <w:pPr>
        <w:spacing w:line="360" w:lineRule="auto"/>
        <w:ind w:left="720"/>
        <w:jc w:val="both"/>
        <w:rPr>
          <w:rFonts w:ascii="Times New Roman" w:hAnsi="Times New Roman" w:cs="Times New Roman"/>
          <w:b/>
          <w:bCs/>
          <w:sz w:val="30"/>
          <w:szCs w:val="30"/>
        </w:rPr>
      </w:pPr>
      <w:r w:rsidRPr="00987D2B">
        <w:rPr>
          <w:rFonts w:ascii="Times New Roman" w:hAnsi="Times New Roman" w:cs="Times New Roman"/>
          <w:sz w:val="30"/>
          <w:szCs w:val="30"/>
        </w:rPr>
        <w:t xml:space="preserve"> </w:t>
      </w:r>
      <w:r w:rsidRPr="00D740AF">
        <w:rPr>
          <w:rFonts w:ascii="Times New Roman" w:hAnsi="Times New Roman" w:cs="Times New Roman"/>
          <w:b/>
          <w:bCs/>
          <w:sz w:val="34"/>
          <w:szCs w:val="34"/>
        </w:rPr>
        <w:t>Course – Curriculum</w:t>
      </w:r>
    </w:p>
    <w:p w14:paraId="3B94F744"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 – The Danger</w:t>
      </w:r>
    </w:p>
    <w:p w14:paraId="5CDEC8FD"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 – Fighters in the War Against Cybercrime</w:t>
      </w:r>
    </w:p>
    <w:p w14:paraId="69D17137"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3 – The Windows Operating System</w:t>
      </w:r>
    </w:p>
    <w:p w14:paraId="22F14CFC"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4 – Linux Overview</w:t>
      </w:r>
    </w:p>
    <w:p w14:paraId="1E2318A5"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5 – Network Protocols</w:t>
      </w:r>
    </w:p>
    <w:p w14:paraId="43753527"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6 – Ethernet and Internet Protocol (IP)</w:t>
      </w:r>
    </w:p>
    <w:p w14:paraId="0284F063"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7 – Connectivity Verification</w:t>
      </w:r>
    </w:p>
    <w:p w14:paraId="4106C9ED"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8 – Address Resolution Protocol</w:t>
      </w:r>
    </w:p>
    <w:p w14:paraId="3C7D5946"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9 – The Transport Layer</w:t>
      </w:r>
    </w:p>
    <w:p w14:paraId="2FD6AA8C"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10 – Network Services</w:t>
      </w:r>
    </w:p>
    <w:p w14:paraId="595987B6"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11 – Network Communication Devices</w:t>
      </w:r>
    </w:p>
    <w:p w14:paraId="5AB83C90"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12 – Network Security Infrastructure</w:t>
      </w:r>
    </w:p>
    <w:p w14:paraId="68F84C48"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13 – Attackers and Their Tools</w:t>
      </w:r>
    </w:p>
    <w:p w14:paraId="18935C8C"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lastRenderedPageBreak/>
        <w:t>Module 14 – Common Threats and Attacks</w:t>
      </w:r>
    </w:p>
    <w:p w14:paraId="68521A09"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15 – Network Monitoring and Tools</w:t>
      </w:r>
    </w:p>
    <w:p w14:paraId="30BDA76F"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16 – Attacking the Foundation</w:t>
      </w:r>
    </w:p>
    <w:p w14:paraId="76CD10D5"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17 – Attacking What We Do</w:t>
      </w:r>
    </w:p>
    <w:p w14:paraId="340BAE78"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18 – Understanding Defense</w:t>
      </w:r>
    </w:p>
    <w:p w14:paraId="3F310B6F"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19 – Access Control</w:t>
      </w:r>
    </w:p>
    <w:p w14:paraId="579072FF"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20 – Threat Intelligence</w:t>
      </w:r>
    </w:p>
    <w:p w14:paraId="5B987A06"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21 – Cryptography</w:t>
      </w:r>
    </w:p>
    <w:p w14:paraId="038E2CC6"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22 – Endpoint Protection</w:t>
      </w:r>
    </w:p>
    <w:p w14:paraId="00584D53"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23 – Endpoint Vulnerability Assessment</w:t>
      </w:r>
    </w:p>
    <w:p w14:paraId="569B0EC4"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24 – Technologies and Protocols</w:t>
      </w:r>
    </w:p>
    <w:p w14:paraId="15925617"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25 – Network Security Data</w:t>
      </w:r>
    </w:p>
    <w:p w14:paraId="29FD6CE6"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26 – Evaluating Alerts</w:t>
      </w:r>
    </w:p>
    <w:p w14:paraId="7A478466" w14:textId="77777777" w:rsidR="00DF4EC8" w:rsidRPr="00987D2B" w:rsidRDefault="00DF4EC8" w:rsidP="00DF4EC8">
      <w:pPr>
        <w:spacing w:line="360" w:lineRule="auto"/>
        <w:ind w:left="720"/>
        <w:jc w:val="both"/>
        <w:rPr>
          <w:rFonts w:ascii="Times New Roman" w:hAnsi="Times New Roman" w:cs="Times New Roman"/>
          <w:sz w:val="30"/>
          <w:szCs w:val="30"/>
        </w:rPr>
      </w:pPr>
      <w:r w:rsidRPr="00987D2B">
        <w:rPr>
          <w:rFonts w:ascii="Times New Roman" w:hAnsi="Times New Roman" w:cs="Times New Roman"/>
          <w:sz w:val="30"/>
          <w:szCs w:val="30"/>
        </w:rPr>
        <w:t>Module 27 – Working with Network Security Data</w:t>
      </w:r>
    </w:p>
    <w:p w14:paraId="08506767" w14:textId="24AF3CE2" w:rsidR="006A0D98" w:rsidRDefault="00DF4EC8" w:rsidP="00DF4EC8">
      <w:pPr>
        <w:ind w:firstLine="720"/>
      </w:pPr>
      <w:r w:rsidRPr="00987D2B">
        <w:rPr>
          <w:rFonts w:ascii="Times New Roman" w:hAnsi="Times New Roman" w:cs="Times New Roman"/>
          <w:sz w:val="30"/>
          <w:szCs w:val="30"/>
        </w:rPr>
        <w:t>Module 28 – Digital Forensics and Incident Analysis and Response</w:t>
      </w:r>
    </w:p>
    <w:sectPr w:rsidR="006A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EAEA48"/>
    <w:multiLevelType w:val="multilevel"/>
    <w:tmpl w:val="D6EAEA48"/>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90830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C8"/>
    <w:rsid w:val="006A0D98"/>
    <w:rsid w:val="00DF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3FED"/>
  <w15:chartTrackingRefBased/>
  <w15:docId w15:val="{21328929-4D9E-44DF-B990-C4EBBD0A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C8"/>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DF4EC8"/>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DF4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Adediran Goodness</dc:creator>
  <cp:keywords/>
  <dc:description/>
  <cp:lastModifiedBy>Adediran Goodness</cp:lastModifiedBy>
  <cp:revision>1</cp:revision>
  <dcterms:created xsi:type="dcterms:W3CDTF">2022-05-31T07:35:00Z</dcterms:created>
  <dcterms:modified xsi:type="dcterms:W3CDTF">2022-05-31T07:36:00Z</dcterms:modified>
</cp:coreProperties>
</file>